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r w:rsidR="00477C7B" w:rsidRPr="004D3098">
        <w:rPr>
          <w:b/>
        </w:rPr>
        <w:t>бакалавриата</w:t>
      </w:r>
    </w:p>
    <w:p w:rsidR="00E6360B" w:rsidRDefault="00EB26CB" w:rsidP="00E6360B">
      <w:pPr>
        <w:spacing w:after="0" w:line="240" w:lineRule="auto"/>
        <w:jc w:val="center"/>
        <w:rPr>
          <w:b/>
        </w:rPr>
      </w:pPr>
      <w:r>
        <w:rPr>
          <w:b/>
        </w:rPr>
        <w:t>43</w:t>
      </w:r>
      <w:r w:rsidR="000037BA">
        <w:rPr>
          <w:b/>
        </w:rPr>
        <w:t>.03.0</w:t>
      </w:r>
      <w:r>
        <w:rPr>
          <w:b/>
        </w:rPr>
        <w:t>1</w:t>
      </w:r>
      <w:r w:rsidR="000037BA">
        <w:rPr>
          <w:b/>
        </w:rPr>
        <w:t xml:space="preserve"> </w:t>
      </w:r>
      <w:r>
        <w:rPr>
          <w:b/>
        </w:rPr>
        <w:t>Сервис</w:t>
      </w:r>
      <w:r w:rsidR="000037BA" w:rsidRPr="000037BA">
        <w:rPr>
          <w:b/>
        </w:rPr>
        <w:cr/>
        <w:t xml:space="preserve">Направленность  (профиль)  </w:t>
      </w:r>
      <w:r w:rsidR="000037BA">
        <w:rPr>
          <w:b/>
        </w:rPr>
        <w:t>«</w:t>
      </w:r>
      <w:r w:rsidR="00E6360B" w:rsidRPr="00E6360B">
        <w:rPr>
          <w:b/>
        </w:rPr>
        <w:t>Сервис в сфере финансовой и коммерческой деятельности</w:t>
      </w:r>
      <w:r w:rsidR="002272C4" w:rsidRPr="004D3098">
        <w:rPr>
          <w:b/>
        </w:rPr>
        <w:t>»</w:t>
      </w:r>
    </w:p>
    <w:p w:rsidR="003674CC" w:rsidRPr="00A661C6" w:rsidRDefault="002803ED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 </w:t>
      </w:r>
      <w:r w:rsidR="00B76544" w:rsidRPr="004D3098">
        <w:rPr>
          <w:b/>
        </w:rPr>
        <w:t>(учебные дисциплины</w:t>
      </w:r>
      <w:r w:rsidR="00E6360B">
        <w:rPr>
          <w:b/>
        </w:rPr>
        <w:t>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 w:firstRow="1" w:lastRow="0" w:firstColumn="1" w:lastColumn="0" w:noHBand="0" w:noVBand="1"/>
      </w:tblPr>
      <w:tblGrid>
        <w:gridCol w:w="1800"/>
        <w:gridCol w:w="8084"/>
      </w:tblGrid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Иностранный язык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Философия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6360B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Социология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Математика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Основы бухгалтерского учета и налогообложения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Правоведение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Деловые коммуникации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Экономика сферы услуг</w:t>
            </w:r>
          </w:p>
        </w:tc>
        <w:bookmarkStart w:id="0" w:name="_GoBack"/>
        <w:bookmarkEnd w:id="0"/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Психология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Профессиональная этика и этикет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Менеджмент в сервисе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Маркетинг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Стандартизация, сертификация и лицензирование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Основы предпринимательской деятельности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Организация и планирование деятельности предприятий сервиса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Антикоррупционная политика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E6360B">
              <w:rPr>
                <w:rFonts w:cs="Tahoma"/>
                <w:color w:val="000000"/>
              </w:rPr>
              <w:t>Сервисология</w:t>
            </w:r>
            <w:proofErr w:type="spellEnd"/>
            <w:r w:rsidRPr="00E6360B">
              <w:rPr>
                <w:rFonts w:cs="Tahoma"/>
                <w:color w:val="000000"/>
              </w:rPr>
              <w:t xml:space="preserve"> и сервисная деятельность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Тайм-менеджмент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Введение в профессию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Психологический практикум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Проектная деятельность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Реклама в сервисе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Документирование управленческой деятельности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6360B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E6360B" w:rsidRPr="001F5A8C" w:rsidTr="00741305">
        <w:trPr>
          <w:cantSplit/>
          <w:trHeight w:hRule="exact" w:val="50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1.О.</w:t>
            </w:r>
            <w:proofErr w:type="gramEnd"/>
            <w:r w:rsidRPr="00E6360B">
              <w:rPr>
                <w:rFonts w:cs="Tahoma"/>
                <w:color w:val="000000"/>
              </w:rPr>
              <w:t>27.02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Теория экономического анализа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Финансовое право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Управление бизнес-процессами в сервисе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Современные инструменты финансовых рынков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Продвижение товаров и услуг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Экономико-математические методы и модели в сервисе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Электронная коммерция и маркетинг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Инвестиции и инвестиционный процесс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Основы финансовых вычислений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Социально-экономическая статистика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Финансы, денежное обращение и кредит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Технология продвижения банковских продуктов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Страхование коммерческих и финансовых рисков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Банковское дело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Маркетинговые исследования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Технологические процессы в сервисе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Основы страхового дела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Диагностика эффективности обслуживания клиентов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Экономический анализ деятельности предприятий сервиса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Финансовый анализ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Финансовые рынки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</w:t>
            </w:r>
            <w:proofErr w:type="gramEnd"/>
            <w:r w:rsidRPr="00E6360B">
              <w:rPr>
                <w:rFonts w:cs="Tahoma"/>
                <w:color w:val="000000"/>
              </w:rPr>
              <w:t>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Анализ и планирование продаж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6360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6360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b/>
                <w:bCs/>
                <w:color w:val="000000"/>
              </w:rPr>
              <w:t>.01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Потребительское право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Трудовое и административное право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6360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6360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b/>
                <w:bCs/>
                <w:color w:val="000000"/>
              </w:rPr>
              <w:t>.02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Организация деятельности кредитной организации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Операционная деятельность банка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6360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6360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b/>
                <w:bCs/>
                <w:color w:val="000000"/>
              </w:rPr>
              <w:t>.03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Ценообразование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Управление конкурентоспособностью коммерческого предприятия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6360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6360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b/>
                <w:bCs/>
                <w:color w:val="000000"/>
              </w:rPr>
              <w:t>.04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Интернет технологии в банковской деятельности</w:t>
            </w:r>
          </w:p>
        </w:tc>
      </w:tr>
      <w:tr w:rsidR="00E6360B" w:rsidRPr="001F5A8C" w:rsidTr="007413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Б</w:t>
            </w:r>
            <w:proofErr w:type="gramStart"/>
            <w:r w:rsidRPr="00E6360B">
              <w:rPr>
                <w:rFonts w:cs="Tahoma"/>
                <w:color w:val="000000"/>
              </w:rPr>
              <w:t>1.В.ДВ</w:t>
            </w:r>
            <w:proofErr w:type="gramEnd"/>
            <w:r w:rsidRPr="00E6360B">
              <w:rPr>
                <w:rFonts w:cs="Tahoma"/>
                <w:color w:val="000000"/>
              </w:rPr>
              <w:t>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6360B" w:rsidRPr="00E6360B" w:rsidRDefault="00E6360B" w:rsidP="00741305">
            <w:pPr>
              <w:spacing w:after="0" w:line="240" w:lineRule="auto"/>
              <w:rPr>
                <w:rFonts w:cs="Tahoma"/>
                <w:color w:val="000000"/>
              </w:rPr>
            </w:pPr>
            <w:r w:rsidRPr="00E6360B">
              <w:rPr>
                <w:rFonts w:cs="Tahoma"/>
                <w:color w:val="000000"/>
              </w:rPr>
              <w:t>Информационная безопасность и защита информации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05"/>
    <w:rsid w:val="000037BA"/>
    <w:rsid w:val="000A3981"/>
    <w:rsid w:val="000D7627"/>
    <w:rsid w:val="001A04CF"/>
    <w:rsid w:val="001D7447"/>
    <w:rsid w:val="001F5A8C"/>
    <w:rsid w:val="0022205A"/>
    <w:rsid w:val="002272C4"/>
    <w:rsid w:val="002803ED"/>
    <w:rsid w:val="002A178E"/>
    <w:rsid w:val="00315B5D"/>
    <w:rsid w:val="00351F89"/>
    <w:rsid w:val="00382C59"/>
    <w:rsid w:val="003B067C"/>
    <w:rsid w:val="00427A3F"/>
    <w:rsid w:val="00477C7B"/>
    <w:rsid w:val="004C7690"/>
    <w:rsid w:val="004D3098"/>
    <w:rsid w:val="00537313"/>
    <w:rsid w:val="0055404F"/>
    <w:rsid w:val="00594B43"/>
    <w:rsid w:val="006669FE"/>
    <w:rsid w:val="00697A75"/>
    <w:rsid w:val="00727D35"/>
    <w:rsid w:val="00741305"/>
    <w:rsid w:val="00862FD3"/>
    <w:rsid w:val="0089234A"/>
    <w:rsid w:val="008A6106"/>
    <w:rsid w:val="00962687"/>
    <w:rsid w:val="009A4DFF"/>
    <w:rsid w:val="00A20626"/>
    <w:rsid w:val="00A6251E"/>
    <w:rsid w:val="00A661C6"/>
    <w:rsid w:val="00A84E90"/>
    <w:rsid w:val="00B15254"/>
    <w:rsid w:val="00B76544"/>
    <w:rsid w:val="00BE6A40"/>
    <w:rsid w:val="00CC1A19"/>
    <w:rsid w:val="00CF27B3"/>
    <w:rsid w:val="00D67E50"/>
    <w:rsid w:val="00DF2052"/>
    <w:rsid w:val="00DF4B3C"/>
    <w:rsid w:val="00DF65E7"/>
    <w:rsid w:val="00E6360B"/>
    <w:rsid w:val="00E97F05"/>
    <w:rsid w:val="00EB26CB"/>
    <w:rsid w:val="00EF34E6"/>
    <w:rsid w:val="00F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0D6C4-B8D9-4070-9469-7CFE0B3D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Хабибулина Светлана Равельевна</cp:lastModifiedBy>
  <cp:revision>4</cp:revision>
  <dcterms:created xsi:type="dcterms:W3CDTF">2022-11-16T16:00:00Z</dcterms:created>
  <dcterms:modified xsi:type="dcterms:W3CDTF">2022-11-17T07:05:00Z</dcterms:modified>
</cp:coreProperties>
</file>